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EB592E">
        <w:rPr>
          <w:b/>
          <w:bCs/>
          <w:sz w:val="22"/>
          <w:szCs w:val="22"/>
        </w:rPr>
        <w:t>A LA PRIMERA AUTORIDAD DE LA DEFENSORÍA DEL PUEBLO</w:t>
      </w:r>
      <w:r w:rsidR="00DD387F">
        <w:rPr>
          <w:b/>
          <w:bCs/>
          <w:sz w:val="22"/>
          <w:szCs w:val="22"/>
        </w:rPr>
        <w:t>, MEDIANTE EL PROCESO DE SELECCIÓN Y DESIGNACIÓN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EB592E">
        <w:rPr>
          <w:i/>
          <w:sz w:val="22"/>
          <w:szCs w:val="22"/>
        </w:rPr>
        <w:t xml:space="preserve">para el concurso de méritos y oposición </w:t>
      </w:r>
      <w:r w:rsidR="00D5238F">
        <w:rPr>
          <w:i/>
          <w:sz w:val="22"/>
          <w:szCs w:val="22"/>
        </w:rPr>
        <w:t xml:space="preserve">para la selección y designación de la </w:t>
      </w:r>
      <w:r w:rsidR="00EB592E">
        <w:rPr>
          <w:i/>
          <w:sz w:val="22"/>
          <w:szCs w:val="22"/>
        </w:rPr>
        <w:t>primera autoridad de la Defensoría del Pueblo</w:t>
      </w:r>
      <w:r w:rsidR="000B539F">
        <w:rPr>
          <w:sz w:val="22"/>
          <w:szCs w:val="22"/>
        </w:rPr>
        <w:t xml:space="preserve">” 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EB592E">
        <w:rPr>
          <w:color w:val="auto"/>
          <w:sz w:val="22"/>
          <w:szCs w:val="22"/>
        </w:rPr>
        <w:t>E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EB592E">
        <w:rPr>
          <w:color w:val="auto"/>
          <w:sz w:val="22"/>
          <w:szCs w:val="22"/>
        </w:rPr>
        <w:t>8</w:t>
      </w:r>
      <w:r w:rsidR="00D5238F">
        <w:rPr>
          <w:color w:val="auto"/>
          <w:sz w:val="22"/>
          <w:szCs w:val="22"/>
        </w:rPr>
        <w:t>5</w:t>
      </w:r>
      <w:r w:rsidR="00FD29E5">
        <w:rPr>
          <w:color w:val="auto"/>
          <w:sz w:val="22"/>
          <w:szCs w:val="22"/>
        </w:rPr>
        <w:t>-</w:t>
      </w:r>
      <w:r w:rsidR="00EB592E">
        <w:rPr>
          <w:color w:val="auto"/>
          <w:sz w:val="22"/>
          <w:szCs w:val="22"/>
        </w:rPr>
        <w:t>29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EB592E">
        <w:rPr>
          <w:color w:val="auto"/>
          <w:sz w:val="22"/>
          <w:szCs w:val="22"/>
        </w:rPr>
        <w:t>1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M</w:t>
      </w:r>
      <w:r w:rsidRPr="00D5238F">
        <w:rPr>
          <w:rFonts w:ascii="Bookman Old Style" w:hAnsi="Bookman Old Style" w:cs="Bookman Old Style"/>
          <w:color w:val="000000"/>
        </w:rPr>
        <w:t>anten</w:t>
      </w:r>
      <w:r>
        <w:rPr>
          <w:rFonts w:ascii="Bookman Old Style" w:hAnsi="Bookman Old Style" w:cs="Bookman Old Style"/>
          <w:color w:val="000000"/>
        </w:rPr>
        <w:t>er</w:t>
      </w:r>
      <w:r w:rsidRPr="00D5238F">
        <w:rPr>
          <w:rFonts w:ascii="Bookman Old Style" w:hAnsi="Bookman Old Style" w:cs="Bookman Old Style"/>
          <w:color w:val="000000"/>
        </w:rPr>
        <w:t xml:space="preserve"> contrato con el Estado como persona natural, socio, representante o apoderado de personas jurídicas, siempre que el contrato se haya celebrado para la ejecución de obra pública, prestación de servicio público o explotación de recursos naturales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D5238F">
        <w:rPr>
          <w:rFonts w:ascii="Bookman Old Style" w:hAnsi="Bookman Old Style" w:cs="Bookman Old Style"/>
          <w:color w:val="000000"/>
        </w:rPr>
        <w:t>a</w:t>
      </w:r>
      <w:r>
        <w:rPr>
          <w:rFonts w:ascii="Bookman Old Style" w:hAnsi="Bookman Old Style" w:cs="Bookman Old Style"/>
          <w:color w:val="000000"/>
        </w:rPr>
        <w:t>ber</w:t>
      </w:r>
      <w:r w:rsidRPr="00D5238F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>sido condenado(a) por</w:t>
      </w:r>
      <w:r w:rsidRPr="00D5238F">
        <w:rPr>
          <w:rFonts w:ascii="Bookman Old Style" w:hAnsi="Bookman Old Style" w:cs="Bookman Old Style"/>
          <w:color w:val="000000"/>
        </w:rPr>
        <w:t xml:space="preserve"> sentencia ejecutoriada </w:t>
      </w:r>
      <w:r w:rsidR="004012E9">
        <w:rPr>
          <w:rFonts w:ascii="Bookman Old Style" w:hAnsi="Bookman Old Style" w:cs="Bookman Old Style"/>
          <w:color w:val="000000"/>
        </w:rPr>
        <w:t xml:space="preserve">a pena </w:t>
      </w:r>
      <w:r w:rsidRPr="00D5238F">
        <w:rPr>
          <w:rFonts w:ascii="Bookman Old Style" w:hAnsi="Bookman Old Style" w:cs="Bookman Old Style"/>
          <w:color w:val="000000"/>
        </w:rPr>
        <w:t>privativa de libertad</w:t>
      </w:r>
      <w:r w:rsidR="004012E9">
        <w:rPr>
          <w:rFonts w:ascii="Bookman Old Style" w:hAnsi="Bookman Old Style" w:cs="Bookman Old Style"/>
          <w:color w:val="000000"/>
        </w:rPr>
        <w:t>,</w:t>
      </w:r>
      <w:r w:rsidRPr="00D5238F">
        <w:rPr>
          <w:rFonts w:ascii="Bookman Old Style" w:hAnsi="Bookman Old Style" w:cs="Bookman Old Style"/>
          <w:color w:val="000000"/>
        </w:rPr>
        <w:t xml:space="preserve"> mientras esta subsista</w:t>
      </w:r>
      <w:r w:rsidR="004012E9">
        <w:rPr>
          <w:rFonts w:ascii="Bookman Old Style" w:hAnsi="Bookman Old Style" w:cs="Bookman Old Style"/>
          <w:color w:val="000000"/>
        </w:rPr>
        <w:t>;</w:t>
      </w:r>
      <w:r w:rsidRPr="00D5238F">
        <w:rPr>
          <w:rFonts w:ascii="Bookman Old Style" w:hAnsi="Bookman Old Style" w:cs="Bookman Old Style"/>
          <w:color w:val="000000"/>
        </w:rPr>
        <w:t xml:space="preserve"> </w:t>
      </w:r>
      <w:r w:rsidR="004012E9">
        <w:rPr>
          <w:rFonts w:ascii="Bookman Old Style" w:hAnsi="Bookman Old Style" w:cs="Bookman Old Style"/>
          <w:color w:val="000000"/>
        </w:rPr>
        <w:t xml:space="preserve">en el caso de sentencias condenatorias por concusión, </w:t>
      </w:r>
      <w:r w:rsidRPr="00D5238F">
        <w:rPr>
          <w:rFonts w:ascii="Bookman Old Style" w:hAnsi="Bookman Old Style" w:cs="Bookman Old Style"/>
          <w:color w:val="000000"/>
        </w:rPr>
        <w:t xml:space="preserve">cohecho, </w:t>
      </w:r>
      <w:r w:rsidR="004012E9">
        <w:rPr>
          <w:rFonts w:ascii="Bookman Old Style" w:hAnsi="Bookman Old Style" w:cs="Bookman Old Style"/>
          <w:color w:val="000000"/>
        </w:rPr>
        <w:t xml:space="preserve">extorsión, </w:t>
      </w:r>
      <w:r w:rsidRPr="00D5238F">
        <w:rPr>
          <w:rFonts w:ascii="Bookman Old Style" w:hAnsi="Bookman Old Style" w:cs="Bookman Old Style"/>
          <w:color w:val="000000"/>
        </w:rPr>
        <w:t xml:space="preserve">peculado, </w:t>
      </w:r>
      <w:r w:rsidR="004012E9">
        <w:rPr>
          <w:rFonts w:ascii="Bookman Old Style" w:hAnsi="Bookman Old Style" w:cs="Bookman Old Style"/>
          <w:color w:val="000000"/>
        </w:rPr>
        <w:t>defraudación al Estado y demás entidades y organismos del sector público o prevaricato, la inhabilidad será definitiva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4012E9" w:rsidRDefault="004012E9" w:rsidP="004012E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4012E9">
        <w:rPr>
          <w:rFonts w:ascii="Bookman Old Style" w:hAnsi="Bookman Old Style" w:cs="Bookman Old Style"/>
          <w:color w:val="000000"/>
        </w:rPr>
        <w:t xml:space="preserve"> sido llamado</w:t>
      </w:r>
      <w:r>
        <w:rPr>
          <w:rFonts w:ascii="Bookman Old Style" w:hAnsi="Bookman Old Style" w:cs="Bookman Old Style"/>
          <w:color w:val="000000"/>
        </w:rPr>
        <w:t>(a)</w:t>
      </w:r>
      <w:r w:rsidRPr="004012E9">
        <w:rPr>
          <w:rFonts w:ascii="Bookman Old Style" w:hAnsi="Bookman Old Style" w:cs="Bookman Old Style"/>
          <w:color w:val="000000"/>
        </w:rPr>
        <w:t xml:space="preserve"> a juicio por delito reprimido con prisión o reclusión, por providencia ejecutoriada, mientras no hayan sido absueltos;</w:t>
      </w:r>
    </w:p>
    <w:p w:rsidR="004012E9" w:rsidRPr="00140A4C" w:rsidRDefault="004012E9" w:rsidP="004012E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E</w:t>
      </w:r>
      <w:r w:rsidRPr="004012E9">
        <w:rPr>
          <w:rFonts w:ascii="Bookman Old Style" w:hAnsi="Bookman Old Style" w:cs="Bookman Old Style"/>
          <w:color w:val="000000"/>
        </w:rPr>
        <w:t>nc</w:t>
      </w:r>
      <w:r>
        <w:rPr>
          <w:rFonts w:ascii="Bookman Old Style" w:hAnsi="Bookman Old Style" w:cs="Bookman Old Style"/>
          <w:color w:val="000000"/>
        </w:rPr>
        <w:t>ontrarme</w:t>
      </w:r>
      <w:r w:rsidRPr="004012E9">
        <w:rPr>
          <w:rFonts w:ascii="Bookman Old Style" w:hAnsi="Bookman Old Style" w:cs="Bookman Old Style"/>
          <w:color w:val="000000"/>
        </w:rPr>
        <w:t xml:space="preserve"> suspendido</w:t>
      </w:r>
      <w:r>
        <w:rPr>
          <w:rFonts w:ascii="Bookman Old Style" w:hAnsi="Bookman Old Style" w:cs="Bookman Old Style"/>
          <w:color w:val="000000"/>
        </w:rPr>
        <w:t>(a)</w:t>
      </w:r>
      <w:r w:rsidRPr="004012E9">
        <w:rPr>
          <w:rFonts w:ascii="Bookman Old Style" w:hAnsi="Bookman Old Style" w:cs="Bookman Old Style"/>
          <w:color w:val="000000"/>
        </w:rPr>
        <w:t xml:space="preserve"> en el ejercicio de la profesión;</w:t>
      </w:r>
    </w:p>
    <w:p w:rsidR="00D75414" w:rsidRPr="00140A4C" w:rsidRDefault="00D5238F" w:rsidP="00D5238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A</w:t>
      </w:r>
      <w:r w:rsidRPr="00D5238F">
        <w:rPr>
          <w:rFonts w:ascii="Bookman Old Style" w:hAnsi="Bookman Old Style" w:cs="Bookman Old Style"/>
          <w:color w:val="000000"/>
        </w:rPr>
        <w:t>deud</w:t>
      </w:r>
      <w:r>
        <w:rPr>
          <w:rFonts w:ascii="Bookman Old Style" w:hAnsi="Bookman Old Style" w:cs="Bookman Old Style"/>
          <w:color w:val="000000"/>
        </w:rPr>
        <w:t>ar</w:t>
      </w:r>
      <w:r w:rsidRPr="00D5238F">
        <w:rPr>
          <w:rFonts w:ascii="Bookman Old Style" w:hAnsi="Bookman Old Style" w:cs="Bookman Old Style"/>
          <w:color w:val="000000"/>
        </w:rPr>
        <w:t xml:space="preserve"> más de dos pensiones alimenticias al momento de la postulación y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0639E2">
        <w:rPr>
          <w:rFonts w:ascii="Bookman Old Style" w:hAnsi="Bookman Old Style" w:cs="Bookman Old Style"/>
          <w:color w:val="000000"/>
        </w:rPr>
        <w:t xml:space="preserve"> ejercido autoridad ejecutiva en gobiernos de facto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 xml:space="preserve">Ser </w:t>
      </w:r>
      <w:r w:rsidRPr="000639E2">
        <w:rPr>
          <w:rFonts w:ascii="Bookman Old Style" w:hAnsi="Bookman Old Style" w:cs="Bookman Old Style"/>
          <w:color w:val="000000"/>
        </w:rPr>
        <w:t>miembro de las Fuerzas Armadas y de la Policía Nacional en servicio activo, o representantes activos de cultos religiosos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39E2">
        <w:rPr>
          <w:rFonts w:ascii="Bookman Old Style" w:hAnsi="Bookman Old Style" w:cs="Bookman Old Style"/>
          <w:color w:val="000000"/>
        </w:rPr>
        <w:t>Mantener obligaciones pendientes con el Servicio de Rentas Internas o con el Instituto Ecuatoriano de Seguridad Social, sin fórmula de arreglo, compensación, acuerdo o convenio de pagos, a la fe</w:t>
      </w:r>
      <w:r>
        <w:rPr>
          <w:rFonts w:ascii="Bookman Old Style" w:hAnsi="Bookman Old Style" w:cs="Bookman Old Style"/>
          <w:color w:val="000000"/>
        </w:rPr>
        <w:t xml:space="preserve">cha de publicación del </w:t>
      </w:r>
      <w:r w:rsidRPr="000639E2">
        <w:rPr>
          <w:rFonts w:ascii="Bookman Old Style" w:hAnsi="Bookman Old Style" w:cs="Bookman Old Style"/>
          <w:color w:val="000000"/>
        </w:rPr>
        <w:t>Mandato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S</w:t>
      </w:r>
      <w:r w:rsidRPr="000639E2">
        <w:rPr>
          <w:rFonts w:ascii="Bookman Old Style" w:hAnsi="Bookman Old Style" w:cs="Bookman Old Style"/>
          <w:color w:val="000000"/>
        </w:rPr>
        <w:t>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cónyuge</w:t>
      </w:r>
      <w:r>
        <w:rPr>
          <w:rFonts w:ascii="Bookman Old Style" w:hAnsi="Bookman Old Style" w:cs="Bookman Old Style"/>
          <w:color w:val="000000"/>
        </w:rPr>
        <w:t>, tener</w:t>
      </w:r>
      <w:r w:rsidRPr="000639E2">
        <w:rPr>
          <w:rFonts w:ascii="Bookman Old Style" w:hAnsi="Bookman Old Style" w:cs="Bookman Old Style"/>
          <w:color w:val="000000"/>
        </w:rPr>
        <w:t xml:space="preserve"> unión de hecho o se</w:t>
      </w:r>
      <w:r>
        <w:rPr>
          <w:rFonts w:ascii="Bookman Old Style" w:hAnsi="Bookman Old Style" w:cs="Bookman Old Style"/>
          <w:color w:val="000000"/>
        </w:rPr>
        <w:t>r</w:t>
      </w:r>
      <w:r w:rsidRPr="000639E2">
        <w:rPr>
          <w:rFonts w:ascii="Bookman Old Style" w:hAnsi="Bookman Old Style" w:cs="Bookman Old Style"/>
          <w:color w:val="000000"/>
        </w:rPr>
        <w:t xml:space="preserve"> pariente dentro del cuarto grado de consanguinidad o segundo de afinidad con los miembros de la Comisión Técnica Ciudadana de Selección, con los </w:t>
      </w:r>
      <w:r w:rsidR="002C50ED">
        <w:rPr>
          <w:rFonts w:ascii="Bookman Old Style" w:hAnsi="Bookman Old Style" w:cs="Bookman Old Style"/>
          <w:color w:val="000000"/>
        </w:rPr>
        <w:t>vocales</w:t>
      </w:r>
      <w:r w:rsidRPr="000639E2">
        <w:rPr>
          <w:rFonts w:ascii="Bookman Old Style" w:hAnsi="Bookman Old Style" w:cs="Bookman Old Style"/>
          <w:color w:val="000000"/>
        </w:rPr>
        <w:t xml:space="preserve"> del CPCCS-T; </w:t>
      </w:r>
      <w:r w:rsidR="002C50ED">
        <w:rPr>
          <w:rFonts w:ascii="Bookman Old Style" w:hAnsi="Bookman Old Style" w:cs="Bookman Old Style"/>
          <w:color w:val="000000"/>
        </w:rPr>
        <w:t xml:space="preserve">y, </w:t>
      </w:r>
      <w:r w:rsidRPr="000639E2">
        <w:rPr>
          <w:rFonts w:ascii="Bookman Old Style" w:hAnsi="Bookman Old Style" w:cs="Bookman Old Style"/>
          <w:color w:val="000000"/>
        </w:rPr>
        <w:t>con el Presidente(a) o Vicepresidente(a) de la República; que se encuentren en funciones a la fecha de la convocatoria del proceso de selección y designación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0639E2" w:rsidP="000639E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Tener</w:t>
      </w:r>
      <w:r w:rsidRPr="000639E2">
        <w:rPr>
          <w:rFonts w:ascii="Bookman Old Style" w:hAnsi="Bookman Old Style" w:cs="Bookman Old Style"/>
          <w:color w:val="000000"/>
        </w:rPr>
        <w:t xml:space="preserve"> bienes o capitales en paraísos fiscales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sentenciado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por delitos de lesa humanidad y crímenes de odio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2C50ED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="00FF2233">
        <w:rPr>
          <w:rFonts w:ascii="Bookman Old Style" w:hAnsi="Bookman Old Style" w:cs="Bookman Old Style"/>
          <w:color w:val="000000"/>
        </w:rPr>
        <w:t>aber</w:t>
      </w:r>
      <w:r w:rsidR="00FF2233" w:rsidRPr="00FF2233">
        <w:rPr>
          <w:rFonts w:ascii="Bookman Old Style" w:hAnsi="Bookman Old Style" w:cs="Bookman Old Style"/>
          <w:color w:val="000000"/>
        </w:rPr>
        <w:t xml:space="preserve"> incumplido medidas de rehabilitación resueltas por la autoridad competente en caso de haber sido sancionado</w:t>
      </w:r>
      <w:r>
        <w:rPr>
          <w:rFonts w:ascii="Bookman Old Style" w:hAnsi="Bookman Old Style" w:cs="Bookman Old Style"/>
          <w:color w:val="000000"/>
        </w:rPr>
        <w:t>(a)</w:t>
      </w:r>
      <w:r w:rsidR="00FF2233" w:rsidRPr="00FF2233">
        <w:rPr>
          <w:rFonts w:ascii="Bookman Old Style" w:hAnsi="Bookman Old Style" w:cs="Bookman Old Style"/>
          <w:color w:val="000000"/>
        </w:rPr>
        <w:t xml:space="preserve"> por violencia intrafamiliar o de género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en interdicción judicial, mientras esta subsista, salvo en caso de insolvencia o quiebra que no haya sido declarada fraudulenta</w:t>
      </w:r>
      <w:r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sancionado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disciplinariamente con destitución de cargo, con resolución firme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</w:t>
      </w:r>
      <w:r w:rsidRPr="00FF2233">
        <w:rPr>
          <w:rFonts w:ascii="Bookman Old Style" w:hAnsi="Bookman Old Style" w:cs="Bookman Old Style"/>
          <w:color w:val="000000"/>
        </w:rPr>
        <w:t>allar</w:t>
      </w:r>
      <w:r>
        <w:rPr>
          <w:rFonts w:ascii="Bookman Old Style" w:hAnsi="Bookman Old Style" w:cs="Bookman Old Style"/>
          <w:color w:val="000000"/>
        </w:rPr>
        <w:t>me</w:t>
      </w:r>
      <w:r w:rsidRPr="00FF2233">
        <w:rPr>
          <w:rFonts w:ascii="Bookman Old Style" w:hAnsi="Bookman Old Style" w:cs="Bookman Old Style"/>
          <w:color w:val="000000"/>
        </w:rPr>
        <w:t xml:space="preserve"> incurso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en alguna de las inhabilidades generales para el ingreso al sector público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Pr="00140A4C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lastRenderedPageBreak/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por los anteriores Consejos de Participación Ciudadana y Control Social como </w:t>
      </w:r>
      <w:r w:rsidR="002C50ED">
        <w:rPr>
          <w:rFonts w:ascii="Bookman Old Style" w:hAnsi="Bookman Old Style" w:cs="Bookman Old Style"/>
          <w:color w:val="000000"/>
        </w:rPr>
        <w:t>primera autoridad de la Defensoría del Pueblo</w:t>
      </w:r>
      <w:r w:rsidR="00D75414" w:rsidRPr="00140A4C">
        <w:rPr>
          <w:rFonts w:ascii="Bookman Old Style" w:hAnsi="Bookman Old Style" w:cs="Bookman Old Style"/>
          <w:color w:val="000000"/>
        </w:rPr>
        <w:t>;</w:t>
      </w:r>
    </w:p>
    <w:p w:rsidR="00D75414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</w:t>
      </w:r>
      <w:r w:rsidRPr="00FF2233">
        <w:rPr>
          <w:rFonts w:ascii="Bookman Old Style" w:hAnsi="Bookman Old Style" w:cs="Bookman Old Style"/>
          <w:color w:val="000000"/>
        </w:rPr>
        <w:t xml:space="preserve"> sido designado</w:t>
      </w:r>
      <w:r w:rsidR="002C50ED">
        <w:rPr>
          <w:rFonts w:ascii="Bookman Old Style" w:hAnsi="Bookman Old Style" w:cs="Bookman Old Style"/>
          <w:color w:val="000000"/>
        </w:rPr>
        <w:t>(a)</w:t>
      </w:r>
      <w:r w:rsidRPr="00FF2233">
        <w:rPr>
          <w:rFonts w:ascii="Bookman Old Style" w:hAnsi="Bookman Old Style" w:cs="Bookman Old Style"/>
          <w:color w:val="000000"/>
        </w:rPr>
        <w:t xml:space="preserve"> en los últimos cinco años, por el Consejo de Participación Ciudadana y Control Social como Comisionados Ciudadanos o Veedores en procesos de selección de autoridades</w:t>
      </w:r>
      <w:r>
        <w:rPr>
          <w:rFonts w:ascii="Bookman Old Style" w:hAnsi="Bookman Old Style" w:cs="Bookman Old Style"/>
          <w:color w:val="000000"/>
        </w:rPr>
        <w:t>;</w:t>
      </w:r>
    </w:p>
    <w:p w:rsidR="002C50ED" w:rsidRDefault="002C50ED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Desempeñar un cargo en el sector público o una representación por elección popular, con excepción de la docencia universitaria que podrá realizarse únicamente fuera de horario de trabajo;</w:t>
      </w:r>
    </w:p>
    <w:p w:rsidR="002C50ED" w:rsidRDefault="002C50ED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>
        <w:rPr>
          <w:rFonts w:ascii="Bookman Old Style" w:hAnsi="Bookman Old Style" w:cs="Bookman Old Style"/>
          <w:color w:val="000000"/>
        </w:rPr>
        <w:t>Haber sido cesado(a) en mis funciones por el CPCCS-T o, haber sido destituido(a) por la Asamblea Nacional; y,</w:t>
      </w:r>
    </w:p>
    <w:p w:rsidR="00FF2233" w:rsidRPr="00FF2233" w:rsidRDefault="00FF2233" w:rsidP="00FF223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Los demás que determine la Constitución y la Ley.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5E3265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igual manera y de conformidad con </w:t>
      </w:r>
      <w:r w:rsidR="00002703">
        <w:rPr>
          <w:sz w:val="22"/>
          <w:szCs w:val="22"/>
        </w:rPr>
        <w:t xml:space="preserve">lo </w:t>
      </w:r>
      <w:r w:rsidR="00D73172">
        <w:rPr>
          <w:sz w:val="22"/>
          <w:szCs w:val="22"/>
        </w:rPr>
        <w:t xml:space="preserve">establecido en </w:t>
      </w:r>
      <w:r w:rsidR="006F0421">
        <w:rPr>
          <w:sz w:val="22"/>
          <w:szCs w:val="22"/>
        </w:rPr>
        <w:t xml:space="preserve">el artículo </w:t>
      </w:r>
      <w:r w:rsidR="00FF2233">
        <w:rPr>
          <w:sz w:val="22"/>
          <w:szCs w:val="22"/>
        </w:rPr>
        <w:t>10</w:t>
      </w:r>
      <w:r w:rsidR="00D73172">
        <w:rPr>
          <w:sz w:val="22"/>
          <w:szCs w:val="22"/>
        </w:rPr>
        <w:t xml:space="preserve">, </w:t>
      </w:r>
      <w:r w:rsidR="00235E50">
        <w:rPr>
          <w:sz w:val="22"/>
          <w:szCs w:val="22"/>
        </w:rPr>
        <w:t>literal</w:t>
      </w:r>
      <w:r w:rsidR="00940699">
        <w:rPr>
          <w:sz w:val="22"/>
          <w:szCs w:val="22"/>
        </w:rPr>
        <w:t xml:space="preserve"> </w:t>
      </w:r>
      <w:r w:rsidR="00235E50">
        <w:rPr>
          <w:sz w:val="22"/>
          <w:szCs w:val="22"/>
        </w:rPr>
        <w:t>a</w:t>
      </w:r>
      <w:r w:rsidR="00940699">
        <w:rPr>
          <w:sz w:val="22"/>
          <w:szCs w:val="22"/>
        </w:rPr>
        <w:t xml:space="preserve">, </w:t>
      </w:r>
      <w:r w:rsidR="00D73172">
        <w:rPr>
          <w:sz w:val="22"/>
          <w:szCs w:val="22"/>
        </w:rPr>
        <w:t xml:space="preserve">del </w:t>
      </w:r>
      <w:r w:rsidR="008E684E">
        <w:rPr>
          <w:sz w:val="22"/>
          <w:szCs w:val="22"/>
        </w:rPr>
        <w:t>“</w:t>
      </w:r>
      <w:r w:rsidR="00FF2233" w:rsidRPr="00FF2233">
        <w:rPr>
          <w:sz w:val="22"/>
          <w:szCs w:val="22"/>
        </w:rPr>
        <w:t xml:space="preserve">Mandato </w:t>
      </w:r>
      <w:r w:rsidR="00235E50">
        <w:rPr>
          <w:sz w:val="22"/>
          <w:szCs w:val="22"/>
        </w:rPr>
        <w:t xml:space="preserve">para </w:t>
      </w:r>
      <w:r w:rsidR="00FF2233" w:rsidRPr="00FF2233">
        <w:rPr>
          <w:sz w:val="22"/>
          <w:szCs w:val="22"/>
        </w:rPr>
        <w:t xml:space="preserve">el concurso </w:t>
      </w:r>
      <w:r w:rsidR="00235E50">
        <w:rPr>
          <w:sz w:val="22"/>
          <w:szCs w:val="22"/>
        </w:rPr>
        <w:t>de</w:t>
      </w:r>
      <w:r w:rsidR="00FF2233" w:rsidRPr="00FF2233">
        <w:rPr>
          <w:sz w:val="22"/>
          <w:szCs w:val="22"/>
        </w:rPr>
        <w:t xml:space="preserve"> méritos </w:t>
      </w:r>
      <w:r w:rsidR="00235E50">
        <w:rPr>
          <w:sz w:val="22"/>
          <w:szCs w:val="22"/>
        </w:rPr>
        <w:t xml:space="preserve">y oposición </w:t>
      </w:r>
      <w:r w:rsidR="00FF2233" w:rsidRPr="00FF2233">
        <w:rPr>
          <w:sz w:val="22"/>
          <w:szCs w:val="22"/>
        </w:rPr>
        <w:t xml:space="preserve">para la selección y designación de la </w:t>
      </w:r>
      <w:r w:rsidR="00235E50">
        <w:rPr>
          <w:sz w:val="22"/>
          <w:szCs w:val="22"/>
        </w:rPr>
        <w:t>primera autoridad de la Defensoría del Pueblo</w:t>
      </w:r>
      <w:r w:rsidR="001635A9" w:rsidRPr="00140A4C">
        <w:rPr>
          <w:sz w:val="22"/>
          <w:szCs w:val="22"/>
        </w:rPr>
        <w:t>”,</w:t>
      </w:r>
      <w:r w:rsidR="001635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declaro bajo juramento que: </w:t>
      </w:r>
    </w:p>
    <w:p w:rsidR="008F4E89" w:rsidRDefault="008F4E89" w:rsidP="008767B2">
      <w:pPr>
        <w:pStyle w:val="Default"/>
        <w:spacing w:after="62"/>
        <w:ind w:left="708"/>
        <w:jc w:val="both"/>
        <w:rPr>
          <w:sz w:val="22"/>
          <w:szCs w:val="22"/>
        </w:rPr>
      </w:pPr>
    </w:p>
    <w:p w:rsidR="00CA352E" w:rsidRDefault="00FF2233" w:rsidP="00FF2233">
      <w:pPr>
        <w:pStyle w:val="Prrafodelista"/>
        <w:numPr>
          <w:ilvl w:val="0"/>
          <w:numId w:val="14"/>
        </w:numPr>
        <w:jc w:val="both"/>
        <w:rPr>
          <w:rFonts w:ascii="Bookman Old Style" w:hAnsi="Bookman Old Style" w:cs="Bookman Old Style"/>
          <w:color w:val="000000"/>
        </w:rPr>
      </w:pPr>
      <w:r w:rsidRPr="00FF2233">
        <w:rPr>
          <w:rFonts w:ascii="Bookman Old Style" w:hAnsi="Bookman Old Style" w:cs="Bookman Old Style"/>
          <w:color w:val="000000"/>
        </w:rPr>
        <w:t>S</w:t>
      </w:r>
      <w:r>
        <w:rPr>
          <w:rFonts w:ascii="Bookman Old Style" w:hAnsi="Bookman Old Style" w:cs="Bookman Old Style"/>
          <w:color w:val="000000"/>
        </w:rPr>
        <w:t>oy</w:t>
      </w:r>
      <w:r w:rsidRPr="00FF2233">
        <w:rPr>
          <w:rFonts w:ascii="Bookman Old Style" w:hAnsi="Bookman Old Style" w:cs="Bookman Old Style"/>
          <w:color w:val="000000"/>
        </w:rPr>
        <w:t xml:space="preserve"> ecuatoriana o ecuatoriano</w:t>
      </w:r>
      <w:r w:rsidR="00DD2A39">
        <w:rPr>
          <w:rFonts w:ascii="Bookman Old Style" w:hAnsi="Bookman Old Style" w:cs="Bookman Old Style"/>
          <w:color w:val="000000"/>
        </w:rPr>
        <w:t xml:space="preserve"> y estar en goce de mis derechos políticos</w:t>
      </w:r>
      <w:r w:rsidR="00CA352E" w:rsidRPr="00CA352E">
        <w:rPr>
          <w:rFonts w:ascii="Bookman Old Style" w:hAnsi="Bookman Old Style" w:cs="Bookman Old Style"/>
          <w:color w:val="000000"/>
        </w:rPr>
        <w:t xml:space="preserve">;  </w:t>
      </w: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</w:t>
      </w:r>
      <w:bookmarkStart w:id="0" w:name="_GoBack"/>
      <w:bookmarkEnd w:id="0"/>
      <w:r>
        <w:rPr>
          <w:sz w:val="22"/>
          <w:szCs w:val="22"/>
        </w:rPr>
        <w:t>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candidato(a)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E00F20">
        <w:rPr>
          <w:sz w:val="22"/>
          <w:szCs w:val="22"/>
        </w:rPr>
        <w:t>la primera autoridad de la Defensoría del Pueblo</w:t>
      </w:r>
      <w:r w:rsidR="00D425CE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>ilidades acepto quedar excluido automáticamente del proceso de selección y designación de l</w:t>
      </w:r>
      <w:r w:rsidR="00E00F20">
        <w:rPr>
          <w:sz w:val="22"/>
          <w:szCs w:val="22"/>
        </w:rPr>
        <w:t>a primera autoridad de la Defensoría del Pueblo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891488">
        <w:rPr>
          <w:sz w:val="22"/>
          <w:szCs w:val="22"/>
        </w:rPr>
        <w:t>-</w:t>
      </w:r>
      <w:r w:rsidR="000E487D">
        <w:rPr>
          <w:sz w:val="22"/>
          <w:szCs w:val="22"/>
        </w:rPr>
        <w:t>T-</w:t>
      </w:r>
      <w:r w:rsidR="00E00F20">
        <w:rPr>
          <w:sz w:val="22"/>
          <w:szCs w:val="22"/>
        </w:rPr>
        <w:t>E</w:t>
      </w:r>
      <w:r w:rsidR="000E487D">
        <w:rPr>
          <w:sz w:val="22"/>
          <w:szCs w:val="22"/>
        </w:rPr>
        <w:t>-1</w:t>
      </w:r>
      <w:r w:rsidR="00E00F20">
        <w:rPr>
          <w:sz w:val="22"/>
          <w:szCs w:val="22"/>
        </w:rPr>
        <w:t>8</w:t>
      </w:r>
      <w:r w:rsidR="00891488">
        <w:rPr>
          <w:sz w:val="22"/>
          <w:szCs w:val="22"/>
        </w:rPr>
        <w:t>5</w:t>
      </w:r>
      <w:r w:rsidR="000E487D">
        <w:rPr>
          <w:sz w:val="22"/>
          <w:szCs w:val="22"/>
        </w:rPr>
        <w:t>-</w:t>
      </w:r>
      <w:r w:rsidR="00E00F20">
        <w:rPr>
          <w:sz w:val="22"/>
          <w:szCs w:val="22"/>
        </w:rPr>
        <w:t>29</w:t>
      </w:r>
      <w:r w:rsidR="000E487D">
        <w:rPr>
          <w:sz w:val="22"/>
          <w:szCs w:val="22"/>
        </w:rPr>
        <w:t>-</w:t>
      </w:r>
      <w:r w:rsidR="00891488">
        <w:rPr>
          <w:sz w:val="22"/>
          <w:szCs w:val="22"/>
        </w:rPr>
        <w:t>1</w:t>
      </w:r>
      <w:r w:rsidR="00E00F20">
        <w:rPr>
          <w:sz w:val="22"/>
          <w:szCs w:val="22"/>
        </w:rPr>
        <w:t>1</w:t>
      </w:r>
      <w:r>
        <w:rPr>
          <w:sz w:val="22"/>
          <w:szCs w:val="22"/>
        </w:rPr>
        <w:t>-2018.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6162C1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24344" w:rsidRPr="00140A4C">
        <w:rPr>
          <w:rFonts w:ascii="Bookman Old Style" w:hAnsi="Bookman Old Style" w:cs="Bookman Old Style"/>
          <w:color w:val="000000"/>
        </w:rPr>
        <w:t>………………………………….</w:t>
      </w: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76C41" w:rsidRPr="00140A4C" w:rsidRDefault="00276C41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sectPr w:rsidR="00276C41" w:rsidRPr="00140A4C" w:rsidSect="00EE56D4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60D8"/>
    <w:rsid w:val="000578EA"/>
    <w:rsid w:val="000639E2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35E50"/>
    <w:rsid w:val="002768A9"/>
    <w:rsid w:val="00276C41"/>
    <w:rsid w:val="002C50ED"/>
    <w:rsid w:val="003002B4"/>
    <w:rsid w:val="00320FED"/>
    <w:rsid w:val="003555FD"/>
    <w:rsid w:val="003B1253"/>
    <w:rsid w:val="004012E9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702DE"/>
    <w:rsid w:val="00584999"/>
    <w:rsid w:val="005950B9"/>
    <w:rsid w:val="005A0948"/>
    <w:rsid w:val="005A3A6C"/>
    <w:rsid w:val="005B1AE2"/>
    <w:rsid w:val="005B2AA6"/>
    <w:rsid w:val="005C1F57"/>
    <w:rsid w:val="005E3265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E75A2"/>
    <w:rsid w:val="007F7104"/>
    <w:rsid w:val="00803DDD"/>
    <w:rsid w:val="00824486"/>
    <w:rsid w:val="00852CEE"/>
    <w:rsid w:val="008602B6"/>
    <w:rsid w:val="008767B2"/>
    <w:rsid w:val="00891488"/>
    <w:rsid w:val="00896A64"/>
    <w:rsid w:val="008E684E"/>
    <w:rsid w:val="008F4E89"/>
    <w:rsid w:val="009063BF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3157"/>
    <w:rsid w:val="00D425CE"/>
    <w:rsid w:val="00D5238F"/>
    <w:rsid w:val="00D7155E"/>
    <w:rsid w:val="00D73172"/>
    <w:rsid w:val="00D75414"/>
    <w:rsid w:val="00DD2A39"/>
    <w:rsid w:val="00DD387F"/>
    <w:rsid w:val="00DD3A53"/>
    <w:rsid w:val="00E00F20"/>
    <w:rsid w:val="00EB592E"/>
    <w:rsid w:val="00ED22D0"/>
    <w:rsid w:val="00EE56D4"/>
    <w:rsid w:val="00F13062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2018-12-05T20:10:00Z</dcterms:created>
  <dcterms:modified xsi:type="dcterms:W3CDTF">2018-12-05T20:10:00Z</dcterms:modified>
</cp:coreProperties>
</file>